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18" w:rsidRPr="009F5218" w:rsidRDefault="009F5218" w:rsidP="009F5218">
      <w:pPr>
        <w:shd w:val="clear" w:color="auto" w:fill="FFFFFF"/>
        <w:spacing w:after="231" w:line="33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</w:pPr>
      <w:r w:rsidRPr="009F5218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ru-RU"/>
        </w:rPr>
        <w:t>Какие льготы предусмотрены для лиц, мобилизованных на военную службу в связи с проведением специальной военной операции?</w:t>
      </w:r>
    </w:p>
    <w:p w:rsidR="009F5218" w:rsidRPr="009F5218" w:rsidRDefault="009F5218" w:rsidP="009F521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>Налоговая служба напоминает, что гражданам Российской Федерации, призванным на военную службу по мобилизации в Вооруженные Силы РФ, на период прохождения ими военной службы по мобилизации продлены сроки уплаты имущественных налогов.</w:t>
      </w:r>
    </w:p>
    <w:p w:rsidR="009F5218" w:rsidRPr="009F5218" w:rsidRDefault="009F5218" w:rsidP="009F52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 xml:space="preserve">Так, направленное в 2023 году мобилизованному лицу налоговое уведомление, не оплаченное до 1 декабря 2023 года включительно, исполнять не требовалось. </w:t>
      </w:r>
      <w:proofErr w:type="gramStart"/>
      <w:r w:rsidRPr="009F5218">
        <w:rPr>
          <w:rFonts w:ascii="Times New Roman" w:hAnsi="Times New Roman" w:cs="Times New Roman"/>
          <w:sz w:val="24"/>
          <w:szCs w:val="24"/>
          <w:lang w:eastAsia="ru-RU"/>
        </w:rPr>
        <w:t>Задолженность по указанным в нем транспортному и земельному налогам, а также по налогу на имущество физических лиц не возникает.</w:t>
      </w:r>
      <w:proofErr w:type="gramEnd"/>
    </w:p>
    <w:p w:rsidR="009F5218" w:rsidRPr="009F5218" w:rsidRDefault="009F5218" w:rsidP="009F52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>Новое налоговое уведомление будет направлено мобилизованному после получения налоговым органом информац</w:t>
      </w:r>
      <w:proofErr w:type="gramStart"/>
      <w:r w:rsidRPr="009F5218">
        <w:rPr>
          <w:rFonts w:ascii="Times New Roman" w:hAnsi="Times New Roman" w:cs="Times New Roman"/>
          <w:sz w:val="24"/>
          <w:szCs w:val="24"/>
          <w:lang w:eastAsia="ru-RU"/>
        </w:rPr>
        <w:t>ии о е</w:t>
      </w:r>
      <w:proofErr w:type="gramEnd"/>
      <w:r w:rsidRPr="009F5218">
        <w:rPr>
          <w:rFonts w:ascii="Times New Roman" w:hAnsi="Times New Roman" w:cs="Times New Roman"/>
          <w:sz w:val="24"/>
          <w:szCs w:val="24"/>
          <w:lang w:eastAsia="ru-RU"/>
        </w:rPr>
        <w:t>го увольнении с военной службы. Оплачивать указанные в уведомлении налоги необходимо не позднее 28-го числа третьего месяца, следующего за месяцем окончания периода частичной мобилизации или увольнения такого лица с военной службы. При этом оплатить налоги можно равными частями ежемесячно по 1/6 от общей суммы либо в общеустановленном порядке.</w:t>
      </w:r>
    </w:p>
    <w:p w:rsidR="009F5218" w:rsidRPr="009F5218" w:rsidRDefault="009F5218" w:rsidP="009F52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>Для применения перечисленных мер поддержки мобилизованным лицам не требуется обращаться в налоговые органы, так как сведения о них поступают в рамках межведомственного информационного взаимодействия Минобороны России и ФНС России.</w:t>
      </w:r>
    </w:p>
    <w:p w:rsidR="009F5218" w:rsidRPr="009F5218" w:rsidRDefault="009F5218" w:rsidP="009F52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>Важно, что в соответствии с пунктом 2 Указа Президента РФ от 21.09.2022 № 647 мобилизованные лица имеют статус военнослужащих, проходящих военную службу в Вооруженных Силах РФ по контракту.</w:t>
      </w:r>
    </w:p>
    <w:p w:rsidR="009F5218" w:rsidRPr="009F5218" w:rsidRDefault="009F5218" w:rsidP="009F52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>На мобилизованных лиц распространяются положения подпункта 7 пункта 1 статьи 407 Налогового кодекса Российской Федерации (далее – Кодекс), согласно которым военнослужащие имеют право на налоговую льготу по налогу на имущество физических лиц.</w:t>
      </w:r>
    </w:p>
    <w:p w:rsidR="009F5218" w:rsidRPr="009F5218" w:rsidRDefault="009F5218" w:rsidP="009F52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>При этом налоговая льгота предоставляется в размере 100% в отношении одного объекта налогообложения каждого вида, указанного в пункте 4 статьи 407 Кодекса, и не используемого налогоплательщиком в предпринимательской деятельности (пункты 2 - 5 статьи 407 Кодекса).</w:t>
      </w:r>
    </w:p>
    <w:p w:rsidR="009F5218" w:rsidRPr="009F5218" w:rsidRDefault="009F5218" w:rsidP="009F52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>Кроме того, согласно подпункту 4 пункта 5 статьи 391 Кодекса для ветеранов и инвалидов боевых действий установлен вычет, уменьшающий земельный налог на величину кадастровой стоимости 600 кв. м площади земельного участка. Так, если площадь участка составляет не более шести соток, то налог взиматься не будет, а если больше, его рассчитают за оставшуюся после уменьшения площадь.</w:t>
      </w:r>
    </w:p>
    <w:p w:rsidR="009F5218" w:rsidRPr="009F5218" w:rsidRDefault="009F5218" w:rsidP="009F521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218">
        <w:rPr>
          <w:rFonts w:ascii="Times New Roman" w:hAnsi="Times New Roman" w:cs="Times New Roman"/>
          <w:sz w:val="24"/>
          <w:szCs w:val="24"/>
          <w:lang w:eastAsia="ru-RU"/>
        </w:rPr>
        <w:t>Также, мобилизованным лицам предоставляется льгота по транспортному налогу в отношении легковых автомобилей с мощностью двигателя до 150 лошадиных сил включительно, но не более чем по одному транспортному средству за налоговый период.</w:t>
      </w:r>
    </w:p>
    <w:p w:rsidR="00F90B11" w:rsidRPr="009F5218" w:rsidRDefault="00F90B11" w:rsidP="00F90B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5218">
        <w:rPr>
          <w:rFonts w:ascii="Times New Roman" w:hAnsi="Times New Roman" w:cs="Times New Roman"/>
          <w:sz w:val="24"/>
          <w:szCs w:val="24"/>
          <w:lang w:eastAsia="ru-RU"/>
        </w:rPr>
        <w:t>Порядок предоставления налоговых льгот по имущественным налогам предусматривает, что 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Кодексом и другими федеральными законами, начиная с налогового периода, в котором</w:t>
      </w:r>
      <w:proofErr w:type="gramEnd"/>
      <w:r w:rsidRPr="009F5218">
        <w:rPr>
          <w:rFonts w:ascii="Times New Roman" w:hAnsi="Times New Roman" w:cs="Times New Roman"/>
          <w:sz w:val="24"/>
          <w:szCs w:val="24"/>
          <w:lang w:eastAsia="ru-RU"/>
        </w:rPr>
        <w:t xml:space="preserve"> у налогоплательщика возникло право на налоговую льготу.</w:t>
      </w:r>
    </w:p>
    <w:p w:rsidR="00F90B11" w:rsidRPr="009F5218" w:rsidRDefault="00F90B11" w:rsidP="00F90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0B11" w:rsidRPr="00F90B11" w:rsidRDefault="00F90B11" w:rsidP="00F90B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B11">
        <w:rPr>
          <w:rFonts w:ascii="Times New Roman" w:hAnsi="Times New Roman" w:cs="Times New Roman"/>
          <w:sz w:val="24"/>
          <w:szCs w:val="24"/>
        </w:rPr>
        <w:t xml:space="preserve">Дополнительные налоговые льготы </w:t>
      </w:r>
      <w:r>
        <w:rPr>
          <w:rFonts w:ascii="Times New Roman" w:hAnsi="Times New Roman" w:cs="Times New Roman"/>
          <w:sz w:val="24"/>
          <w:szCs w:val="24"/>
        </w:rPr>
        <w:t>установлены Решением</w:t>
      </w:r>
      <w:r w:rsidRPr="00F90B11">
        <w:rPr>
          <w:rFonts w:ascii="Times New Roman" w:hAnsi="Times New Roman" w:cs="Times New Roman"/>
          <w:sz w:val="24"/>
          <w:szCs w:val="24"/>
        </w:rPr>
        <w:t xml:space="preserve"> Совета Депутатов Можайского городского округа Московской области от 26.11.2019</w:t>
      </w:r>
      <w:bookmarkStart w:id="0" w:name="_GoBack"/>
      <w:bookmarkEnd w:id="0"/>
      <w:r w:rsidRPr="00F90B11">
        <w:rPr>
          <w:rFonts w:ascii="Times New Roman" w:hAnsi="Times New Roman" w:cs="Times New Roman"/>
          <w:sz w:val="24"/>
          <w:szCs w:val="24"/>
        </w:rPr>
        <w:t xml:space="preserve"> № 539/29 (с изменениями от 26.05.2020 </w:t>
      </w:r>
      <w:hyperlink r:id="rId4" w:tooltip="Решение Совета депутатов Можайского городского округа МО от 26.05.2020 N 646/38 &quot;О внесении изменений в решение Совета депутатов Можайского городского округа Московской области от 26.11.2019 N 539/29 &quot;Об установлении земельного налога на территории Можайского ">
        <w:r w:rsidRPr="00F90B11">
          <w:rPr>
            <w:rFonts w:ascii="Times New Roman" w:hAnsi="Times New Roman" w:cs="Times New Roman"/>
            <w:sz w:val="24"/>
            <w:szCs w:val="24"/>
          </w:rPr>
          <w:t>№ 646/38</w:t>
        </w:r>
      </w:hyperlink>
      <w:r w:rsidRPr="00F90B11">
        <w:rPr>
          <w:rFonts w:ascii="Times New Roman" w:hAnsi="Times New Roman" w:cs="Times New Roman"/>
          <w:sz w:val="24"/>
          <w:szCs w:val="24"/>
        </w:rPr>
        <w:t xml:space="preserve">, от 25.10.2021 </w:t>
      </w:r>
      <w:hyperlink r:id="rId5" w:tooltip="Решение Совета депутатов Можайского городского округа МО от 25.10.2021 N 886/59 &quot;О внесении изменений в решение Совета депутатов Можайского городского округа Московской области от 26.11.2019 N 539/29 &quot;Об установлении земельного налога на территории Можайского ">
        <w:r w:rsidRPr="00F90B11">
          <w:rPr>
            <w:rFonts w:ascii="Times New Roman" w:hAnsi="Times New Roman" w:cs="Times New Roman"/>
            <w:sz w:val="24"/>
            <w:szCs w:val="24"/>
          </w:rPr>
          <w:t>№ 886/59</w:t>
        </w:r>
      </w:hyperlink>
      <w:r w:rsidRPr="00F90B11">
        <w:rPr>
          <w:rFonts w:ascii="Times New Roman" w:hAnsi="Times New Roman" w:cs="Times New Roman"/>
          <w:sz w:val="24"/>
          <w:szCs w:val="24"/>
        </w:rPr>
        <w:t xml:space="preserve">, от 31.10.2023 </w:t>
      </w:r>
      <w:hyperlink r:id="rId6" w:tooltip="Решение Совета депутатов Можайского городского округа МО от 31.10.2023 N 30/3 &quot;О внесении изменений в решение Совета депутатов Можайского городского округа Московской области от 26.11.2019 N 539/29 &quot;Об установлении земельного налога на территории Можайского го">
        <w:r w:rsidRPr="00F90B11">
          <w:rPr>
            <w:rFonts w:ascii="Times New Roman" w:hAnsi="Times New Roman" w:cs="Times New Roman"/>
            <w:sz w:val="24"/>
            <w:szCs w:val="24"/>
          </w:rPr>
          <w:t>№ 30/3</w:t>
        </w:r>
      </w:hyperlink>
      <w:r w:rsidRPr="00F90B11">
        <w:rPr>
          <w:rFonts w:ascii="Times New Roman" w:hAnsi="Times New Roman" w:cs="Times New Roman"/>
          <w:sz w:val="24"/>
          <w:szCs w:val="24"/>
        </w:rPr>
        <w:t xml:space="preserve">, от 26.12.2023 </w:t>
      </w:r>
      <w:hyperlink r:id="rId7" w:tooltip="Решение Совета депутатов Можайского городского округа МО от 26.12.2023 N 84/6 &quot;О внесении изменения в решение Совета депутатов Можайского городского округа Московской области от 26.11.2019 N 539/29 &quot;Об установлении земельного налога на территории Можайского го">
        <w:r w:rsidRPr="00F90B11">
          <w:rPr>
            <w:rFonts w:ascii="Times New Roman" w:hAnsi="Times New Roman" w:cs="Times New Roman"/>
            <w:sz w:val="24"/>
            <w:szCs w:val="24"/>
          </w:rPr>
          <w:t>№ 84/6</w:t>
        </w:r>
      </w:hyperlink>
      <w:r w:rsidRPr="00F90B1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0B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90B11">
        <w:rPr>
          <w:rFonts w:ascii="Times New Roman" w:hAnsi="Times New Roman" w:cs="Times New Roman"/>
          <w:sz w:val="24"/>
          <w:szCs w:val="24"/>
        </w:rPr>
        <w:t xml:space="preserve"> 02.04.2024 № 141/8).</w:t>
      </w:r>
    </w:p>
    <w:p w:rsidR="00F90B11" w:rsidRPr="00F90B11" w:rsidRDefault="00F90B11" w:rsidP="00F90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B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Освобождены от уплаты земельного налога на 100 процентов</w:t>
      </w:r>
      <w:r w:rsidRPr="00F90B11">
        <w:rPr>
          <w:rFonts w:ascii="Times New Roman" w:hAnsi="Times New Roman" w:cs="Times New Roman"/>
          <w:bCs/>
          <w:sz w:val="24"/>
          <w:szCs w:val="24"/>
        </w:rPr>
        <w:t xml:space="preserve"> в отношении одного </w:t>
      </w:r>
      <w:r w:rsidRPr="00F90B11">
        <w:rPr>
          <w:rFonts w:ascii="Times New Roman" w:hAnsi="Times New Roman" w:cs="Times New Roman"/>
          <w:sz w:val="24"/>
          <w:szCs w:val="24"/>
        </w:rPr>
        <w:t xml:space="preserve">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для объектов гаражного назначения, а также земельного участка общего назначения, предусмотренного Федеральным </w:t>
      </w:r>
      <w:hyperlink r:id="rId8">
        <w:r w:rsidRPr="00F90B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0B11">
        <w:rPr>
          <w:rFonts w:ascii="Times New Roman" w:hAnsi="Times New Roman" w:cs="Times New Roman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</w:t>
      </w:r>
      <w:proofErr w:type="gramEnd"/>
      <w:r w:rsidRPr="00F90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B11">
        <w:rPr>
          <w:rFonts w:ascii="Times New Roman" w:hAnsi="Times New Roman" w:cs="Times New Roman"/>
          <w:sz w:val="24"/>
          <w:szCs w:val="24"/>
        </w:rPr>
        <w:t xml:space="preserve">в отдельные законодательные акты Российской Федерации» </w:t>
      </w:r>
      <w:r w:rsidRPr="00F90B11">
        <w:rPr>
          <w:rFonts w:ascii="Times New Roman" w:hAnsi="Times New Roman" w:cs="Times New Roman"/>
          <w:b/>
          <w:sz w:val="24"/>
          <w:szCs w:val="24"/>
        </w:rPr>
        <w:t>- военнослужащие, из числа мобилизованных и лиц, заключивших контракт о добровольном содействии в выполнении задач</w:t>
      </w:r>
      <w:r w:rsidRPr="00F90B11">
        <w:rPr>
          <w:rFonts w:ascii="Times New Roman" w:hAnsi="Times New Roman" w:cs="Times New Roman"/>
          <w:sz w:val="24"/>
          <w:szCs w:val="24"/>
        </w:rPr>
        <w:t>, возложенных на Вооруженные Силы Российской Федерации, принимавших (принимающих)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члены их семей, которые тоже являются собственниками земельного участка (долевая, совместная</w:t>
      </w:r>
      <w:proofErr w:type="gramEnd"/>
      <w:r w:rsidRPr="00F90B11">
        <w:rPr>
          <w:rFonts w:ascii="Times New Roman" w:hAnsi="Times New Roman" w:cs="Times New Roman"/>
          <w:sz w:val="24"/>
          <w:szCs w:val="24"/>
        </w:rPr>
        <w:t xml:space="preserve"> собственность), в отношении, которого применяется налоговая льгота. </w:t>
      </w:r>
    </w:p>
    <w:p w:rsidR="00F90B11" w:rsidRPr="00F90B11" w:rsidRDefault="00F90B11" w:rsidP="00F90B11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</w:rPr>
      </w:pPr>
      <w:r w:rsidRPr="00F90B11">
        <w:t xml:space="preserve">Льгота имеет </w:t>
      </w:r>
      <w:r w:rsidRPr="00F90B11">
        <w:rPr>
          <w:b/>
        </w:rPr>
        <w:t>заявительный характер</w:t>
      </w:r>
      <w:r w:rsidRPr="00F90B11">
        <w:t xml:space="preserve"> и применяется при исчислении (пересчете) земельного налога за налоговый период 2022, 2023 и 2024 годов. При этом, применение льготы начинается с того налогового периода, в котором военнослужащие начали участие (мобилизованы, заключили контракт)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 w:rsidRPr="00F90B11">
        <w:rPr>
          <w:color w:val="212529"/>
        </w:rPr>
        <w:t xml:space="preserve"> </w:t>
      </w:r>
    </w:p>
    <w:p w:rsidR="00F90B11" w:rsidRPr="00F90B11" w:rsidRDefault="00F90B11" w:rsidP="00F90B11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</w:rPr>
      </w:pPr>
      <w:r w:rsidRPr="00F90B11">
        <w:rPr>
          <w:color w:val="212529"/>
        </w:rPr>
        <w:t xml:space="preserve">Узнать подробности вы можете по телефонам: 8(49627)23062 (инспекция в Рузе) и 8(49638)40203 (инспекция в Можайске). </w:t>
      </w:r>
    </w:p>
    <w:p w:rsidR="00F90B11" w:rsidRDefault="00F90B11" w:rsidP="00F90B1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0B11" w:rsidSect="0067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F5218"/>
    <w:rsid w:val="0038474F"/>
    <w:rsid w:val="00677268"/>
    <w:rsid w:val="009F5218"/>
    <w:rsid w:val="00F9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68"/>
  </w:style>
  <w:style w:type="paragraph" w:styleId="1">
    <w:name w:val="heading 1"/>
    <w:basedOn w:val="a"/>
    <w:link w:val="10"/>
    <w:uiPriority w:val="9"/>
    <w:qFormat/>
    <w:rsid w:val="009F5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-info-views">
    <w:name w:val="page--info-views"/>
    <w:basedOn w:val="a0"/>
    <w:rsid w:val="009F5218"/>
  </w:style>
  <w:style w:type="paragraph" w:styleId="a3">
    <w:name w:val="Normal (Web)"/>
    <w:basedOn w:val="a"/>
    <w:uiPriority w:val="99"/>
    <w:semiHidden/>
    <w:unhideWhenUsed/>
    <w:rsid w:val="009F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5218"/>
    <w:pPr>
      <w:spacing w:after="0" w:line="240" w:lineRule="auto"/>
    </w:pPr>
  </w:style>
  <w:style w:type="paragraph" w:customStyle="1" w:styleId="ConsPlusNormal">
    <w:name w:val="ConsPlusNormal"/>
    <w:rsid w:val="00F90B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52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395998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91853&amp;dst=100005" TargetMode="External"/><Relationship Id="rId5" Type="http://schemas.openxmlformats.org/officeDocument/2006/relationships/hyperlink" Target="https://login.consultant.ru/link/?req=doc&amp;base=MOB&amp;n=345481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MOB&amp;n=314501&amp;dst=1000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2024-04-04T11:17:00Z</dcterms:created>
  <dcterms:modified xsi:type="dcterms:W3CDTF">2024-04-04T11:46:00Z</dcterms:modified>
</cp:coreProperties>
</file>